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firstLine="0"/>
        <w:jc w:val="center"/>
        <w:rPr>
          <w:rFonts w:ascii="微软雅黑" w:hAnsi="微软雅黑" w:eastAsia="微软雅黑" w:cs="微软雅黑"/>
          <w:b w:val="0"/>
          <w:i w:val="0"/>
          <w:caps w:val="0"/>
          <w:color w:val="000000"/>
          <w:spacing w:val="0"/>
          <w:sz w:val="31"/>
          <w:szCs w:val="31"/>
        </w:rPr>
      </w:pPr>
      <w:r>
        <w:rPr>
          <w:rFonts w:hint="eastAsia" w:ascii="微软雅黑" w:hAnsi="微软雅黑" w:eastAsia="微软雅黑" w:cs="微软雅黑"/>
          <w:b w:val="0"/>
          <w:i w:val="0"/>
          <w:caps w:val="0"/>
          <w:color w:val="000000"/>
          <w:spacing w:val="0"/>
          <w:sz w:val="31"/>
          <w:szCs w:val="31"/>
          <w:bdr w:val="none" w:color="auto" w:sz="0" w:space="0"/>
        </w:rPr>
        <w:t>关于第十八届中国青少年机器人竞赛赛项器材的说明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第十八届中国青少年机器人竞赛的五个赛项采用竞赛协办机构的器材，赛项器材具体要求如下：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r>
        <w:rPr>
          <w:rStyle w:val="5"/>
          <w:rFonts w:hint="eastAsia" w:ascii="微软雅黑" w:hAnsi="微软雅黑" w:eastAsia="微软雅黑" w:cs="微软雅黑"/>
          <w:i w:val="0"/>
          <w:caps w:val="0"/>
          <w:color w:val="000000"/>
          <w:spacing w:val="0"/>
          <w:sz w:val="21"/>
          <w:szCs w:val="21"/>
          <w:bdr w:val="none" w:color="auto" w:sz="0" w:space="0"/>
        </w:rPr>
        <w:t>1.机器人综合技能比赛</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北京西觅亚科技有限公司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东莞市博思电子数码科技有限公司</w:t>
      </w:r>
      <w:bookmarkStart w:id="0" w:name="_GoBack"/>
      <w:bookmarkEnd w:id="0"/>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广州中鸣数码科技有限公司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杭州纳茵特科技有限公司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上海未来伙伴机器人有限公司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r>
        <w:rPr>
          <w:rStyle w:val="5"/>
          <w:rFonts w:hint="eastAsia" w:ascii="微软雅黑" w:hAnsi="微软雅黑" w:eastAsia="微软雅黑" w:cs="微软雅黑"/>
          <w:i w:val="0"/>
          <w:caps w:val="0"/>
          <w:color w:val="000000"/>
          <w:spacing w:val="0"/>
          <w:sz w:val="21"/>
          <w:szCs w:val="21"/>
          <w:bdr w:val="none" w:color="auto" w:sz="0" w:space="0"/>
        </w:rPr>
        <w:t>2.机器人创意比赛</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北京西觅亚科技有限公司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东莞市博思电子数码科技有限公司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广州中鸣数码科技有限公司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杭州纳茵特科技有限公司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上海未来伙伴机器人有限公司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注：创意比赛原则上不限定器材。参赛选手可使用协办机构生产的器材，也可使用自制器材。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r>
        <w:rPr>
          <w:rStyle w:val="5"/>
          <w:rFonts w:hint="eastAsia" w:ascii="微软雅黑" w:hAnsi="微软雅黑" w:eastAsia="微软雅黑" w:cs="微软雅黑"/>
          <w:i w:val="0"/>
          <w:caps w:val="0"/>
          <w:color w:val="000000"/>
          <w:spacing w:val="0"/>
          <w:sz w:val="21"/>
          <w:szCs w:val="21"/>
          <w:bdr w:val="none" w:color="auto" w:sz="0" w:space="0"/>
        </w:rPr>
        <w:t>3.FLL机器人工程挑战赛</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北京西觅亚科技有限公司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r>
        <w:rPr>
          <w:rStyle w:val="5"/>
          <w:rFonts w:hint="eastAsia" w:ascii="微软雅黑" w:hAnsi="微软雅黑" w:eastAsia="微软雅黑" w:cs="微软雅黑"/>
          <w:i w:val="0"/>
          <w:caps w:val="0"/>
          <w:color w:val="000000"/>
          <w:spacing w:val="0"/>
          <w:sz w:val="21"/>
          <w:szCs w:val="21"/>
          <w:bdr w:val="none" w:color="auto" w:sz="0" w:space="0"/>
        </w:rPr>
        <w:t>4.VEX机器人工程挑战赛</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东莞市博思电子数码科技有限公司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r>
        <w:rPr>
          <w:rStyle w:val="5"/>
          <w:rFonts w:hint="eastAsia" w:ascii="微软雅黑" w:hAnsi="微软雅黑" w:eastAsia="微软雅黑" w:cs="微软雅黑"/>
          <w:i w:val="0"/>
          <w:caps w:val="0"/>
          <w:color w:val="000000"/>
          <w:spacing w:val="0"/>
          <w:sz w:val="21"/>
          <w:szCs w:val="21"/>
          <w:bdr w:val="none" w:color="auto" w:sz="0" w:space="0"/>
        </w:rPr>
        <w:t>5.WER工程创新赛</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北京西觅亚科技有限公司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东莞市博思电子数码科技有限公司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广州中鸣数码科技有限公司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杭州纳茵特科技有限公司</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微软雅黑" w:hAnsi="微软雅黑" w:eastAsia="微软雅黑" w:cs="微软雅黑"/>
          <w:b w:val="0"/>
          <w:i w:val="0"/>
          <w:caps w:val="0"/>
          <w:color w:val="000000"/>
          <w:spacing w:val="0"/>
          <w:sz w:val="21"/>
          <w:szCs w:val="21"/>
          <w:bdr w:val="none" w:color="auto" w:sz="0" w:space="0"/>
        </w:rPr>
        <w:t>　　上海未来伙伴机器人有限公司</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3E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半日浮生/sun</cp:lastModifiedBy>
  <dcterms:modified xsi:type="dcterms:W3CDTF">2018-03-20T03:55:24Z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