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太原市科学技术协会</w:t>
      </w:r>
    </w:p>
    <w:p>
      <w:pPr>
        <w:jc w:val="distribute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太原市教育局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第十九届太原市机器人竞赛暨太原市第四届“创新未来”中小学生机器人竞赛</w:t>
      </w:r>
      <w:r>
        <w:rPr>
          <w:rFonts w:hint="eastAsia"/>
          <w:b/>
          <w:bCs/>
          <w:sz w:val="32"/>
          <w:szCs w:val="32"/>
          <w:lang w:eastAsia="zh-CN"/>
        </w:rPr>
        <w:t>成绩的通报</w:t>
      </w: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各县（市、区）科协、教育局、有关学校：</w:t>
      </w:r>
    </w:p>
    <w:p>
      <w:pPr>
        <w:ind w:firstLine="420" w:firstLineChars="15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由太原市科学技术协会、太原市教育局共同举办的</w:t>
      </w:r>
      <w:r>
        <w:rPr>
          <w:rFonts w:hint="eastAsia"/>
        </w:rPr>
        <w:t>第十九届太原市机器人竞赛暨太原市第四届“创新未来”中小学生机器人竞赛</w:t>
      </w:r>
      <w:r>
        <w:rPr>
          <w:rFonts w:hint="eastAsia"/>
          <w:lang w:eastAsia="zh-CN"/>
        </w:rPr>
        <w:t>于</w:t>
      </w:r>
      <w:r>
        <w:rPr>
          <w:rFonts w:hint="eastAsia"/>
          <w:lang w:val="en-US" w:eastAsia="zh-CN"/>
        </w:rPr>
        <w:t>2019年4月13日圆满结束。本次竞赛项目包括ＦＬＬ工程挑战赛、ＷＥＲ工程创新赛、ＷＥＲ能力挑战赛、ＶＥＸ工程挑战赛。综合技能挑战赛、超级轨迹赛、机器人创意赛七个项目，来自全市150多所学校的430支队伍参加了比赛，参赛总人数达到1004人，创历史新高。</w:t>
      </w:r>
    </w:p>
    <w:p>
      <w:pPr>
        <w:ind w:firstLine="56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经过参赛队员激烈的角逐，裁判员的公正评审，现经裁判委员会共同商议，本次比赛的七个项目共评出一等奖</w:t>
      </w:r>
      <w:r>
        <w:rPr>
          <w:rFonts w:hint="default"/>
          <w:lang w:val="en-US" w:eastAsia="zh-CN"/>
        </w:rPr>
        <w:t>46</w:t>
      </w:r>
      <w:r>
        <w:rPr>
          <w:rFonts w:hint="eastAsia"/>
          <w:lang w:val="en-US" w:eastAsia="zh-CN"/>
        </w:rPr>
        <w:t>名，二等奖73名，三等奖96名，优秀奖109名，优秀组织奖7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名，获奖</w:t>
      </w:r>
      <w:bookmarkStart w:id="0" w:name="_GoBack"/>
      <w:bookmarkEnd w:id="0"/>
      <w:r>
        <w:rPr>
          <w:rFonts w:hint="eastAsia"/>
          <w:lang w:val="en-US" w:eastAsia="zh-CN"/>
        </w:rPr>
        <w:t>名单详情见附件。</w:t>
      </w:r>
    </w:p>
    <w:p>
      <w:pPr>
        <w:ind w:firstLine="560"/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/>
        </w:rPr>
        <w:t>第十九届太原市机器人竞赛暨太原市第四届“创新未来”中小学生机器人竞赛</w:t>
      </w:r>
      <w:r>
        <w:rPr>
          <w:rFonts w:hint="eastAsia"/>
          <w:lang w:eastAsia="zh-CN"/>
        </w:rPr>
        <w:t>获奖名单</w:t>
      </w:r>
    </w:p>
    <w:p>
      <w:pPr>
        <w:ind w:firstLine="56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　　太原市科学技术协会　　　　　太原市教育局</w:t>
      </w:r>
    </w:p>
    <w:p>
      <w:pPr>
        <w:ind w:firstLine="560"/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　　　　　　　　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eastAsia="zh-CN"/>
        </w:rPr>
        <w:t>　　2019年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日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2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412DB8"/>
    <w:rsid w:val="16951268"/>
    <w:rsid w:val="1AE30EF7"/>
    <w:rsid w:val="36855917"/>
    <w:rsid w:val="36DC0FED"/>
    <w:rsid w:val="64AF610B"/>
    <w:rsid w:val="73135256"/>
    <w:rsid w:val="79F75D5D"/>
    <w:rsid w:val="7EF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22" w:asciiTheme="minorHAnsi" w:hAnsiTheme="minorHAns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李二狗</cp:lastModifiedBy>
  <dcterms:modified xsi:type="dcterms:W3CDTF">2019-05-23T01:44:45Z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